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0" w:rsidRDefault="007647C5" w:rsidP="007B4D10">
      <w:pPr>
        <w:spacing w:after="0" w:line="240" w:lineRule="auto"/>
        <w:jc w:val="center"/>
        <w:rPr>
          <w:rFonts w:ascii="Tahoma" w:hAnsi="Tahoma" w:cs="Tahoma"/>
          <w:b/>
          <w:color w:val="222222"/>
          <w:sz w:val="56"/>
          <w:szCs w:val="24"/>
          <w:shd w:val="clear" w:color="auto" w:fill="FFFFFF"/>
        </w:rPr>
      </w:pPr>
      <w:r w:rsidRPr="007B4D10">
        <w:rPr>
          <w:rFonts w:ascii="Tahoma" w:hAnsi="Tahoma" w:cs="Tahoma"/>
          <w:b/>
          <w:color w:val="222222"/>
          <w:sz w:val="56"/>
          <w:szCs w:val="24"/>
          <w:shd w:val="clear" w:color="auto" w:fill="FFFFFF"/>
        </w:rPr>
        <w:t xml:space="preserve">Приглашаем </w:t>
      </w:r>
    </w:p>
    <w:p w:rsidR="007B4D10" w:rsidRDefault="007647C5" w:rsidP="007B4D10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</w:pPr>
      <w:r w:rsidRPr="007B4D10">
        <w:rPr>
          <w:rFonts w:ascii="Tahoma" w:hAnsi="Tahoma" w:cs="Tahoma"/>
          <w:b/>
          <w:color w:val="222222"/>
          <w:sz w:val="56"/>
          <w:szCs w:val="24"/>
          <w:shd w:val="clear" w:color="auto" w:fill="FFFFFF"/>
        </w:rPr>
        <w:t>на</w:t>
      </w:r>
      <w:r w:rsidR="006141B2" w:rsidRPr="007B4D10">
        <w:rPr>
          <w:rFonts w:ascii="Tahoma" w:hAnsi="Tahoma" w:cs="Tahoma"/>
          <w:b/>
          <w:color w:val="222222"/>
          <w:sz w:val="56"/>
          <w:szCs w:val="24"/>
          <w:shd w:val="clear" w:color="auto" w:fill="FFFFFF"/>
        </w:rPr>
        <w:t xml:space="preserve"> предварительное голосование</w:t>
      </w:r>
      <w:r w:rsidR="00CD0760" w:rsidRPr="007B4D10">
        <w:rPr>
          <w:rFonts w:ascii="Tahoma" w:hAnsi="Tahoma" w:cs="Tahoma"/>
          <w:color w:val="222222"/>
          <w:sz w:val="24"/>
          <w:szCs w:val="24"/>
        </w:rPr>
        <w:br/>
      </w:r>
      <w:r w:rsidR="00CD0760" w:rsidRPr="007B4D10">
        <w:rPr>
          <w:rFonts w:ascii="Tahoma" w:hAnsi="Tahoma" w:cs="Tahoma"/>
          <w:color w:val="222222"/>
          <w:sz w:val="24"/>
          <w:szCs w:val="24"/>
        </w:rPr>
        <w:br/>
      </w:r>
      <w:r w:rsidR="000439CC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>22 мая с 8.00 до 20.00 состоится</w:t>
      </w:r>
      <w:r w:rsidR="00CD0760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 предварительно</w:t>
      </w:r>
      <w:r w:rsidR="000439CC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>е</w:t>
      </w:r>
      <w:r w:rsidR="00CD0760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 голосовани</w:t>
      </w:r>
      <w:r w:rsidR="000439CC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>е</w:t>
      </w:r>
      <w:r w:rsidR="008D7C1E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 (праймериз)</w:t>
      </w:r>
      <w:r w:rsid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>,</w:t>
      </w:r>
    </w:p>
    <w:p w:rsidR="007B4D10" w:rsidRDefault="00CD0760" w:rsidP="007B4D10">
      <w:pPr>
        <w:spacing w:after="0" w:line="240" w:lineRule="auto"/>
        <w:jc w:val="both"/>
        <w:rPr>
          <w:rFonts w:ascii="Tahoma" w:hAnsi="Tahoma" w:cs="Tahoma"/>
          <w:color w:val="222222"/>
          <w:sz w:val="32"/>
          <w:szCs w:val="24"/>
          <w:shd w:val="clear" w:color="auto" w:fill="FFFFFF"/>
        </w:rPr>
      </w:pPr>
      <w:r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по </w:t>
      </w:r>
      <w:proofErr w:type="gramStart"/>
      <w:r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>итогам</w:t>
      </w:r>
      <w:proofErr w:type="gramEnd"/>
      <w:r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 которого </w:t>
      </w:r>
      <w:r w:rsidR="000439CC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партия «Единая Россия» </w:t>
      </w:r>
      <w:r w:rsidR="008D7C1E" w:rsidRPr="007B4D10">
        <w:rPr>
          <w:rFonts w:ascii="Tahoma" w:hAnsi="Tahoma" w:cs="Tahoma"/>
          <w:b/>
          <w:color w:val="222222"/>
          <w:sz w:val="36"/>
          <w:szCs w:val="24"/>
          <w:shd w:val="clear" w:color="auto" w:fill="FFFFFF"/>
        </w:rPr>
        <w:t xml:space="preserve">определит кандидатов, которые будут выдвинуты от партии в Государственную Думу. </w:t>
      </w:r>
      <w:r w:rsidRPr="007B4D10">
        <w:rPr>
          <w:rFonts w:ascii="Tahoma" w:hAnsi="Tahoma" w:cs="Tahoma"/>
          <w:b/>
          <w:color w:val="222222"/>
          <w:sz w:val="36"/>
          <w:szCs w:val="24"/>
        </w:rPr>
        <w:br/>
      </w:r>
      <w:r w:rsidRPr="007B4D10">
        <w:rPr>
          <w:rFonts w:ascii="Tahoma" w:hAnsi="Tahoma" w:cs="Tahoma"/>
          <w:color w:val="222222"/>
          <w:sz w:val="28"/>
          <w:szCs w:val="24"/>
        </w:rPr>
        <w:br/>
      </w:r>
      <w:r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>Суть пр</w:t>
      </w:r>
      <w:r w:rsidR="008D7C1E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 xml:space="preserve">едварительного голосования (или праймериз)  </w:t>
      </w:r>
      <w:r w:rsidR="00865368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 xml:space="preserve">- </w:t>
      </w:r>
      <w:r w:rsidR="008D7C1E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>из списка кандидатов</w:t>
      </w:r>
      <w:r w:rsidR="00865368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 xml:space="preserve"> выбрать наиболее достойных</w:t>
      </w:r>
      <w:r w:rsidR="008D7C1E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 xml:space="preserve">. </w:t>
      </w:r>
    </w:p>
    <w:p w:rsidR="008D7C1E" w:rsidRPr="007B4D10" w:rsidRDefault="008D7C1E" w:rsidP="007B4D10">
      <w:pPr>
        <w:spacing w:after="0" w:line="240" w:lineRule="auto"/>
        <w:jc w:val="both"/>
        <w:rPr>
          <w:rFonts w:ascii="Tahoma" w:hAnsi="Tahoma" w:cs="Tahoma"/>
          <w:color w:val="222222"/>
          <w:sz w:val="32"/>
          <w:szCs w:val="24"/>
          <w:shd w:val="clear" w:color="auto" w:fill="FFFFFF"/>
        </w:rPr>
      </w:pPr>
      <w:bookmarkStart w:id="0" w:name="_GoBack"/>
      <w:bookmarkEnd w:id="0"/>
      <w:r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>П</w:t>
      </w:r>
      <w:r w:rsidR="007F57F8"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>обедители предварительного голосования будут выдвинуты партией «Единая Россия» кандидатами в депутаты Государственной Думы.</w:t>
      </w:r>
    </w:p>
    <w:p w:rsidR="007B4D10" w:rsidRPr="007B4D10" w:rsidRDefault="007F57F8" w:rsidP="007B4D10">
      <w:pPr>
        <w:jc w:val="both"/>
        <w:rPr>
          <w:rFonts w:ascii="Tahoma" w:hAnsi="Tahoma" w:cs="Tahoma"/>
          <w:color w:val="222222"/>
          <w:sz w:val="32"/>
          <w:szCs w:val="24"/>
        </w:rPr>
      </w:pPr>
      <w:r w:rsidRPr="007B4D10">
        <w:rPr>
          <w:rFonts w:ascii="Tahoma" w:hAnsi="Tahoma" w:cs="Tahoma"/>
          <w:color w:val="222222"/>
          <w:sz w:val="32"/>
          <w:szCs w:val="24"/>
          <w:shd w:val="clear" w:color="auto" w:fill="FFFFFF"/>
        </w:rPr>
        <w:t xml:space="preserve">Принять участие в голосовании смогут все желающие. </w:t>
      </w:r>
      <w:r w:rsidR="00CD0760" w:rsidRPr="007B4D10">
        <w:rPr>
          <w:rFonts w:ascii="Tahoma" w:hAnsi="Tahoma" w:cs="Tahoma"/>
          <w:color w:val="222222"/>
          <w:sz w:val="32"/>
          <w:szCs w:val="24"/>
        </w:rPr>
        <w:br/>
      </w:r>
    </w:p>
    <w:p w:rsidR="00470110" w:rsidRPr="007B4D10" w:rsidRDefault="00470110" w:rsidP="007B4D10">
      <w:pPr>
        <w:jc w:val="both"/>
        <w:rPr>
          <w:rFonts w:ascii="Tahoma" w:hAnsi="Tahoma" w:cs="Tahoma"/>
          <w:color w:val="222222"/>
          <w:sz w:val="32"/>
          <w:szCs w:val="24"/>
        </w:rPr>
      </w:pPr>
      <w:r w:rsidRPr="007B4D10">
        <w:rPr>
          <w:rFonts w:ascii="Tahoma" w:hAnsi="Tahoma" w:cs="Tahoma"/>
          <w:color w:val="222222"/>
          <w:sz w:val="32"/>
          <w:szCs w:val="24"/>
        </w:rPr>
        <w:t xml:space="preserve">Про участников предварительного голосования можно узнать на сайте </w:t>
      </w:r>
      <w:hyperlink r:id="rId5" w:history="1"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www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spb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er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ru</w:t>
        </w:r>
      </w:hyperlink>
      <w:r w:rsidRPr="007B4D10">
        <w:rPr>
          <w:rFonts w:ascii="Tahoma" w:hAnsi="Tahoma" w:cs="Tahoma"/>
          <w:color w:val="222222"/>
          <w:sz w:val="32"/>
          <w:szCs w:val="24"/>
        </w:rPr>
        <w:t xml:space="preserve">, следить за дебатами кандидатов, ознакомиться с программами кандидатов можно на сайте предварительного голосования – </w:t>
      </w:r>
      <w:hyperlink r:id="rId6" w:history="1"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www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pg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er</w:t>
        </w:r>
        <w:r w:rsidRPr="007B4D10">
          <w:rPr>
            <w:rStyle w:val="a3"/>
            <w:rFonts w:ascii="Tahoma" w:hAnsi="Tahoma" w:cs="Tahoma"/>
            <w:sz w:val="32"/>
            <w:szCs w:val="24"/>
          </w:rPr>
          <w:t>.</w:t>
        </w:r>
        <w:r w:rsidRPr="007B4D10">
          <w:rPr>
            <w:rStyle w:val="a3"/>
            <w:rFonts w:ascii="Tahoma" w:hAnsi="Tahoma" w:cs="Tahoma"/>
            <w:sz w:val="32"/>
            <w:szCs w:val="24"/>
            <w:lang w:val="en-US"/>
          </w:rPr>
          <w:t>ru</w:t>
        </w:r>
      </w:hyperlink>
      <w:r w:rsidR="000439CC" w:rsidRPr="007B4D10">
        <w:rPr>
          <w:rFonts w:ascii="Tahoma" w:hAnsi="Tahoma" w:cs="Tahoma"/>
          <w:color w:val="222222"/>
          <w:sz w:val="32"/>
          <w:szCs w:val="24"/>
        </w:rPr>
        <w:t>.</w:t>
      </w:r>
    </w:p>
    <w:p w:rsidR="007B4D10" w:rsidRDefault="007B4D10" w:rsidP="007B4D10">
      <w:pPr>
        <w:jc w:val="both"/>
        <w:rPr>
          <w:rFonts w:ascii="Tahoma" w:hAnsi="Tahoma" w:cs="Tahoma"/>
          <w:b/>
          <w:color w:val="222222"/>
          <w:sz w:val="36"/>
          <w:szCs w:val="24"/>
        </w:rPr>
      </w:pPr>
    </w:p>
    <w:p w:rsidR="007B4D10" w:rsidRDefault="000439CC" w:rsidP="007B4D10">
      <w:pPr>
        <w:spacing w:after="0"/>
        <w:jc w:val="both"/>
        <w:rPr>
          <w:rFonts w:ascii="Tahoma" w:hAnsi="Tahoma" w:cs="Tahoma"/>
          <w:b/>
          <w:color w:val="222222"/>
          <w:sz w:val="36"/>
          <w:szCs w:val="24"/>
        </w:rPr>
      </w:pPr>
      <w:r w:rsidRPr="007B4D10">
        <w:rPr>
          <w:rFonts w:ascii="Tahoma" w:hAnsi="Tahoma" w:cs="Tahoma"/>
          <w:b/>
          <w:color w:val="222222"/>
          <w:sz w:val="36"/>
          <w:szCs w:val="24"/>
        </w:rPr>
        <w:t xml:space="preserve">Для проведения праймериза </w:t>
      </w:r>
    </w:p>
    <w:p w:rsidR="007B4D10" w:rsidRDefault="000439CC" w:rsidP="007B4D10">
      <w:pPr>
        <w:spacing w:after="0"/>
        <w:jc w:val="both"/>
        <w:rPr>
          <w:rFonts w:ascii="Tahoma" w:hAnsi="Tahoma" w:cs="Tahoma"/>
          <w:b/>
          <w:color w:val="222222"/>
          <w:sz w:val="36"/>
          <w:szCs w:val="24"/>
        </w:rPr>
      </w:pPr>
      <w:r w:rsidRPr="007B4D10">
        <w:rPr>
          <w:rFonts w:ascii="Tahoma" w:hAnsi="Tahoma" w:cs="Tahoma"/>
          <w:b/>
          <w:color w:val="222222"/>
          <w:sz w:val="36"/>
          <w:szCs w:val="24"/>
        </w:rPr>
        <w:t xml:space="preserve">в поселке </w:t>
      </w:r>
      <w:proofErr w:type="spellStart"/>
      <w:r w:rsidRPr="007B4D10">
        <w:rPr>
          <w:rFonts w:ascii="Tahoma" w:hAnsi="Tahoma" w:cs="Tahoma"/>
          <w:b/>
          <w:color w:val="222222"/>
          <w:sz w:val="36"/>
          <w:szCs w:val="24"/>
        </w:rPr>
        <w:t>Металлострой</w:t>
      </w:r>
      <w:proofErr w:type="spellEnd"/>
      <w:r w:rsidRPr="007B4D10">
        <w:rPr>
          <w:rFonts w:ascii="Tahoma" w:hAnsi="Tahoma" w:cs="Tahoma"/>
          <w:b/>
          <w:color w:val="222222"/>
          <w:sz w:val="36"/>
          <w:szCs w:val="24"/>
        </w:rPr>
        <w:t xml:space="preserve"> </w:t>
      </w:r>
      <w:proofErr w:type="gramStart"/>
      <w:r w:rsidRPr="007B4D10">
        <w:rPr>
          <w:rFonts w:ascii="Tahoma" w:hAnsi="Tahoma" w:cs="Tahoma"/>
          <w:b/>
          <w:color w:val="222222"/>
          <w:sz w:val="36"/>
          <w:szCs w:val="24"/>
        </w:rPr>
        <w:t>организован</w:t>
      </w:r>
      <w:r w:rsidR="00E95E8C" w:rsidRPr="007B4D10">
        <w:rPr>
          <w:rFonts w:ascii="Tahoma" w:hAnsi="Tahoma" w:cs="Tahoma"/>
          <w:b/>
          <w:color w:val="222222"/>
          <w:sz w:val="36"/>
          <w:szCs w:val="24"/>
        </w:rPr>
        <w:t>ы</w:t>
      </w:r>
      <w:proofErr w:type="gramEnd"/>
      <w:r w:rsidRPr="007B4D10">
        <w:rPr>
          <w:rFonts w:ascii="Tahoma" w:hAnsi="Tahoma" w:cs="Tahoma"/>
          <w:b/>
          <w:color w:val="222222"/>
          <w:sz w:val="36"/>
          <w:szCs w:val="24"/>
        </w:rPr>
        <w:t xml:space="preserve"> </w:t>
      </w:r>
    </w:p>
    <w:p w:rsidR="000439CC" w:rsidRPr="007B4D10" w:rsidRDefault="000439CC" w:rsidP="007B4D10">
      <w:pPr>
        <w:spacing w:after="0"/>
        <w:jc w:val="both"/>
        <w:rPr>
          <w:rFonts w:ascii="Tahoma" w:hAnsi="Tahoma" w:cs="Tahoma"/>
          <w:b/>
          <w:color w:val="222222"/>
          <w:sz w:val="36"/>
          <w:szCs w:val="24"/>
        </w:rPr>
      </w:pPr>
      <w:r w:rsidRPr="007B4D10">
        <w:rPr>
          <w:rFonts w:ascii="Tahoma" w:hAnsi="Tahoma" w:cs="Tahoma"/>
          <w:b/>
          <w:color w:val="222222"/>
          <w:sz w:val="36"/>
          <w:szCs w:val="24"/>
        </w:rPr>
        <w:t>2 участка:</w:t>
      </w:r>
    </w:p>
    <w:p w:rsidR="007B4D10" w:rsidRDefault="007B4D10" w:rsidP="007B4D10">
      <w:pPr>
        <w:jc w:val="both"/>
        <w:rPr>
          <w:rFonts w:ascii="Tahoma" w:hAnsi="Tahoma" w:cs="Tahoma"/>
          <w:color w:val="222222"/>
          <w:sz w:val="36"/>
          <w:szCs w:val="24"/>
        </w:rPr>
      </w:pPr>
    </w:p>
    <w:p w:rsidR="000439CC" w:rsidRPr="007B4D10" w:rsidRDefault="000439CC" w:rsidP="007B4D10">
      <w:pPr>
        <w:jc w:val="both"/>
        <w:rPr>
          <w:rFonts w:ascii="Tahoma" w:hAnsi="Tahoma" w:cs="Tahoma"/>
          <w:color w:val="222222"/>
          <w:sz w:val="36"/>
          <w:szCs w:val="24"/>
        </w:rPr>
      </w:pPr>
      <w:r w:rsidRPr="007B4D10">
        <w:rPr>
          <w:rFonts w:ascii="Tahoma" w:hAnsi="Tahoma" w:cs="Tahoma"/>
          <w:color w:val="222222"/>
          <w:sz w:val="36"/>
          <w:szCs w:val="24"/>
        </w:rPr>
        <w:t>Школа № 621 (Полевая, 10)</w:t>
      </w:r>
    </w:p>
    <w:p w:rsidR="000439CC" w:rsidRPr="007B4D10" w:rsidRDefault="000439CC" w:rsidP="007B4D10">
      <w:pPr>
        <w:jc w:val="both"/>
        <w:rPr>
          <w:rFonts w:ascii="Tahoma" w:hAnsi="Tahoma" w:cs="Tahoma"/>
          <w:color w:val="222222"/>
          <w:sz w:val="36"/>
          <w:szCs w:val="24"/>
        </w:rPr>
      </w:pPr>
      <w:r w:rsidRPr="007B4D10">
        <w:rPr>
          <w:rFonts w:ascii="Tahoma" w:hAnsi="Tahoma" w:cs="Tahoma"/>
          <w:color w:val="222222"/>
          <w:sz w:val="36"/>
          <w:szCs w:val="24"/>
        </w:rPr>
        <w:t xml:space="preserve">ДК им. </w:t>
      </w:r>
      <w:proofErr w:type="spellStart"/>
      <w:r w:rsidRPr="007B4D10">
        <w:rPr>
          <w:rFonts w:ascii="Tahoma" w:hAnsi="Tahoma" w:cs="Tahoma"/>
          <w:color w:val="222222"/>
          <w:sz w:val="36"/>
          <w:szCs w:val="24"/>
        </w:rPr>
        <w:t>В.В.Маяковского</w:t>
      </w:r>
      <w:proofErr w:type="spellEnd"/>
      <w:r w:rsidRPr="007B4D10">
        <w:rPr>
          <w:rFonts w:ascii="Tahoma" w:hAnsi="Tahoma" w:cs="Tahoma"/>
          <w:color w:val="222222"/>
          <w:sz w:val="36"/>
          <w:szCs w:val="24"/>
        </w:rPr>
        <w:t xml:space="preserve"> (</w:t>
      </w:r>
      <w:proofErr w:type="gramStart"/>
      <w:r w:rsidRPr="007B4D10">
        <w:rPr>
          <w:rFonts w:ascii="Tahoma" w:hAnsi="Tahoma" w:cs="Tahoma"/>
          <w:color w:val="222222"/>
          <w:sz w:val="36"/>
          <w:szCs w:val="24"/>
        </w:rPr>
        <w:t>Центральная</w:t>
      </w:r>
      <w:proofErr w:type="gramEnd"/>
      <w:r w:rsidRPr="007B4D10">
        <w:rPr>
          <w:rFonts w:ascii="Tahoma" w:hAnsi="Tahoma" w:cs="Tahoma"/>
          <w:color w:val="222222"/>
          <w:sz w:val="36"/>
          <w:szCs w:val="24"/>
        </w:rPr>
        <w:t>, 12)</w:t>
      </w:r>
    </w:p>
    <w:sectPr w:rsidR="000439CC" w:rsidRPr="007B4D10" w:rsidSect="00D2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6"/>
    <w:rsid w:val="000439CC"/>
    <w:rsid w:val="001751B0"/>
    <w:rsid w:val="00443654"/>
    <w:rsid w:val="00470110"/>
    <w:rsid w:val="00610747"/>
    <w:rsid w:val="006141B2"/>
    <w:rsid w:val="007647C5"/>
    <w:rsid w:val="007716B9"/>
    <w:rsid w:val="007B4D10"/>
    <w:rsid w:val="007F57F8"/>
    <w:rsid w:val="00865368"/>
    <w:rsid w:val="008D7C1E"/>
    <w:rsid w:val="009C1D26"/>
    <w:rsid w:val="00B17A62"/>
    <w:rsid w:val="00CD0760"/>
    <w:rsid w:val="00D27174"/>
    <w:rsid w:val="00D831C4"/>
    <w:rsid w:val="00E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.er.ru" TargetMode="External"/><Relationship Id="rId5" Type="http://schemas.openxmlformats.org/officeDocument/2006/relationships/hyperlink" Target="http://www.spb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Инна</cp:lastModifiedBy>
  <cp:revision>4</cp:revision>
  <dcterms:created xsi:type="dcterms:W3CDTF">2016-05-17T11:18:00Z</dcterms:created>
  <dcterms:modified xsi:type="dcterms:W3CDTF">2016-05-17T13:51:00Z</dcterms:modified>
</cp:coreProperties>
</file>